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926" w:rsidRPr="00875037" w:rsidRDefault="00630926" w:rsidP="00630926">
      <w:pPr>
        <w:pStyle w:val="1"/>
        <w:spacing w:before="0" w:line="360" w:lineRule="auto"/>
        <w:jc w:val="center"/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</w:pPr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33</w:t>
      </w:r>
      <w:r w:rsidRPr="00875037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>/17</w:t>
      </w:r>
    </w:p>
    <w:p w:rsidR="00630926" w:rsidRPr="00D35844" w:rsidRDefault="00630926" w:rsidP="00630926">
      <w:pPr>
        <w:pStyle w:val="1"/>
        <w:spacing w:before="0" w:line="360" w:lineRule="auto"/>
        <w:jc w:val="center"/>
        <w:rPr>
          <w:rFonts w:asciiTheme="minorBidi" w:hAnsiTheme="minorBidi" w:cstheme="minorBidi"/>
          <w:color w:val="auto"/>
          <w:sz w:val="36"/>
          <w:szCs w:val="36"/>
          <w:u w:val="single"/>
        </w:rPr>
      </w:pPr>
      <w:r>
        <w:rPr>
          <w:rFonts w:asciiTheme="minorBidi" w:hAnsiTheme="minorBidi" w:cstheme="minorBidi" w:hint="cs"/>
          <w:color w:val="auto"/>
          <w:sz w:val="36"/>
          <w:szCs w:val="36"/>
          <w:u w:val="single"/>
          <w:rtl/>
        </w:rPr>
        <w:t>מתן שירותי אבטחה למשרד הכלכלה והתעשייה</w:t>
      </w:r>
    </w:p>
    <w:p w:rsidR="00630926" w:rsidRPr="001F7703" w:rsidRDefault="00630926" w:rsidP="00630926">
      <w:pPr>
        <w:spacing w:after="0"/>
        <w:rPr>
          <w:rFonts w:asciiTheme="minorBidi" w:eastAsiaTheme="majorEastAsia" w:hAnsiTheme="minorBidi" w:cstheme="minorBidi"/>
          <w:b/>
          <w:bCs/>
          <w:sz w:val="44"/>
          <w:szCs w:val="44"/>
          <w:u w:val="single"/>
          <w:rtl/>
        </w:rPr>
      </w:pPr>
    </w:p>
    <w:p w:rsidR="00630926" w:rsidRDefault="00630926" w:rsidP="00630926">
      <w:pPr>
        <w:spacing w:after="0"/>
        <w:rPr>
          <w:rFonts w:asciiTheme="minorBidi" w:hAnsiTheme="minorBidi" w:cstheme="minorBidi"/>
          <w:sz w:val="32"/>
          <w:szCs w:val="32"/>
          <w:rtl/>
        </w:rPr>
      </w:pPr>
      <w:r w:rsidRPr="00875037">
        <w:rPr>
          <w:rFonts w:asciiTheme="minorBidi" w:hAnsiTheme="minorBidi" w:cstheme="minorBidi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630926" w:rsidRDefault="00630926" w:rsidP="00630926">
      <w:pPr>
        <w:rPr>
          <w:rFonts w:asciiTheme="minorBidi" w:hAnsiTheme="minorBidi" w:cstheme="minorBidi"/>
          <w:sz w:val="32"/>
          <w:szCs w:val="32"/>
          <w:rtl/>
        </w:rPr>
      </w:pPr>
      <w:r w:rsidRPr="00875037">
        <w:rPr>
          <w:rFonts w:asciiTheme="minorBidi" w:hAnsiTheme="minorBidi" w:cstheme="minorBidi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1F7703" w:rsidRPr="001F7703" w:rsidRDefault="001F7703" w:rsidP="001F7703">
      <w:pPr>
        <w:spacing w:after="0"/>
        <w:rPr>
          <w:rFonts w:asciiTheme="minorBidi" w:hAnsiTheme="minorBidi" w:cstheme="minorBidi"/>
          <w:b/>
          <w:bCs/>
          <w:i/>
          <w:iCs/>
          <w:sz w:val="40"/>
          <w:szCs w:val="40"/>
        </w:rPr>
      </w:pPr>
      <w:bookmarkStart w:id="0" w:name="_GoBack"/>
      <w:r w:rsidRPr="001F7703">
        <w:rPr>
          <w:rFonts w:asciiTheme="minorBidi" w:hAnsiTheme="minorBidi" w:cstheme="minorBidi"/>
          <w:b/>
          <w:bCs/>
          <w:i/>
          <w:iCs/>
          <w:sz w:val="40"/>
          <w:szCs w:val="40"/>
          <w:rtl/>
        </w:rPr>
        <w:t>"תשומת לב המציעים לפרסום נוסח מפרט מתוקן"</w:t>
      </w:r>
    </w:p>
    <w:bookmarkEnd w:id="0"/>
    <w:p w:rsidR="00630926" w:rsidRPr="001F7703" w:rsidRDefault="00630926" w:rsidP="00630926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630926" w:rsidRPr="00E808A3" w:rsidRDefault="00630926" w:rsidP="00630926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E808A3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שאלה מס' 1</w:t>
      </w:r>
    </w:p>
    <w:p w:rsidR="00630926" w:rsidRDefault="00630926" w:rsidP="00630926">
      <w:pPr>
        <w:spacing w:after="0" w:line="360" w:lineRule="auto"/>
        <w:rPr>
          <w:rFonts w:asciiTheme="minorBidi" w:hAnsiTheme="minorBidi"/>
          <w:sz w:val="28"/>
          <w:szCs w:val="28"/>
          <w:u w:val="single"/>
          <w:rtl/>
        </w:rPr>
      </w:pPr>
      <w:r w:rsidRPr="00E808A3">
        <w:rPr>
          <w:rFonts w:asciiTheme="minorBidi" w:hAnsiTheme="minorBidi" w:hint="eastAsia"/>
          <w:sz w:val="28"/>
          <w:szCs w:val="28"/>
          <w:u w:val="single"/>
          <w:rtl/>
        </w:rPr>
        <w:t>תנאי</w:t>
      </w:r>
      <w:r w:rsidRPr="00E808A3">
        <w:rPr>
          <w:rFonts w:asciiTheme="minorBidi" w:hAnsiTheme="minorBidi"/>
          <w:sz w:val="28"/>
          <w:szCs w:val="28"/>
          <w:u w:val="single"/>
          <w:rtl/>
        </w:rPr>
        <w:t xml:space="preserve"> </w:t>
      </w:r>
      <w:r w:rsidRPr="00E808A3">
        <w:rPr>
          <w:rFonts w:asciiTheme="minorBidi" w:hAnsiTheme="minorBidi" w:hint="eastAsia"/>
          <w:sz w:val="28"/>
          <w:szCs w:val="28"/>
          <w:u w:val="single"/>
          <w:rtl/>
        </w:rPr>
        <w:t>סף</w:t>
      </w:r>
      <w:r w:rsidRPr="00E808A3">
        <w:rPr>
          <w:rFonts w:asciiTheme="minorBidi" w:hAnsiTheme="minorBidi"/>
          <w:sz w:val="28"/>
          <w:szCs w:val="28"/>
          <w:u w:val="single"/>
          <w:rtl/>
        </w:rPr>
        <w:t xml:space="preserve"> </w:t>
      </w:r>
      <w:r w:rsidRPr="00E808A3">
        <w:rPr>
          <w:rFonts w:asciiTheme="minorBidi" w:hAnsiTheme="minorBidi" w:hint="eastAsia"/>
          <w:sz w:val="28"/>
          <w:szCs w:val="28"/>
          <w:u w:val="single"/>
          <w:rtl/>
        </w:rPr>
        <w:t>מקצועיים</w:t>
      </w:r>
      <w:r w:rsidRPr="00E808A3">
        <w:rPr>
          <w:rFonts w:asciiTheme="minorBidi" w:hAnsiTheme="minorBidi"/>
          <w:sz w:val="28"/>
          <w:szCs w:val="28"/>
          <w:u w:val="single"/>
          <w:rtl/>
        </w:rPr>
        <w:t xml:space="preserve"> 3.1.2.1.1</w:t>
      </w:r>
      <w:r w:rsidRPr="00E808A3">
        <w:rPr>
          <w:rFonts w:hint="eastAsia"/>
          <w:sz w:val="28"/>
          <w:szCs w:val="28"/>
          <w:u w:val="single"/>
          <w:rtl/>
        </w:rPr>
        <w:t xml:space="preserve"> </w:t>
      </w:r>
      <w:r w:rsidRPr="00E808A3">
        <w:rPr>
          <w:rFonts w:asciiTheme="minorBidi" w:hAnsiTheme="minorBidi" w:hint="eastAsia"/>
          <w:sz w:val="28"/>
          <w:szCs w:val="28"/>
          <w:u w:val="single"/>
          <w:rtl/>
        </w:rPr>
        <w:t>עמוד</w:t>
      </w:r>
      <w:r w:rsidRPr="00E808A3">
        <w:rPr>
          <w:rFonts w:asciiTheme="minorBidi" w:hAnsiTheme="minorBidi"/>
          <w:sz w:val="28"/>
          <w:szCs w:val="28"/>
          <w:u w:val="single"/>
          <w:rtl/>
        </w:rPr>
        <w:t xml:space="preserve"> 34</w:t>
      </w:r>
    </w:p>
    <w:p w:rsidR="00630926" w:rsidRDefault="00630926" w:rsidP="00630926">
      <w:pPr>
        <w:spacing w:after="0" w:line="360" w:lineRule="auto"/>
        <w:rPr>
          <w:rFonts w:asciiTheme="minorBidi" w:hAnsiTheme="minorBidi" w:cstheme="minorBidi"/>
          <w:sz w:val="28"/>
          <w:szCs w:val="28"/>
          <w:rtl/>
        </w:rPr>
      </w:pPr>
      <w:r w:rsidRPr="00E808A3">
        <w:rPr>
          <w:rFonts w:asciiTheme="minorBidi" w:hAnsiTheme="minorBidi" w:cstheme="minorBidi"/>
          <w:sz w:val="28"/>
          <w:szCs w:val="28"/>
          <w:rtl/>
        </w:rPr>
        <w:t>במכרזים כגון אלו מקובל לכלול עיריות ורשויות מקומיות אשר היקף פעילות האבטחה בהן גדול.</w:t>
      </w:r>
    </w:p>
    <w:p w:rsidR="00630926" w:rsidRDefault="00630926" w:rsidP="00630926">
      <w:pPr>
        <w:spacing w:after="0" w:line="360" w:lineRule="auto"/>
        <w:rPr>
          <w:rFonts w:asciiTheme="minorBidi" w:hAnsiTheme="minorBidi" w:cstheme="minorBidi"/>
          <w:sz w:val="28"/>
          <w:szCs w:val="28"/>
          <w:rtl/>
        </w:rPr>
      </w:pPr>
      <w:r w:rsidRPr="00E808A3">
        <w:rPr>
          <w:rFonts w:asciiTheme="minorBidi" w:hAnsiTheme="minorBidi" w:cstheme="minorBidi"/>
          <w:sz w:val="28"/>
          <w:szCs w:val="28"/>
          <w:rtl/>
        </w:rPr>
        <w:t>חברתנו מספקת שירותי אבטחה בפריסה ארצית באמצעות כ – 1,700 שומרים ומאבטחים המספקים שירות לעיריות כגון: ירושלים, כפר סבא, תל אביב, גבעתיים ועוד ובהיקף של מאות מאבטחים חמושים. יודגש כי בעיריית תל אביב החברה מספקת לכלל מתקני העי</w:t>
      </w:r>
      <w:r>
        <w:rPr>
          <w:rFonts w:asciiTheme="minorBidi" w:hAnsiTheme="minorBidi" w:cstheme="minorBidi"/>
          <w:sz w:val="28"/>
          <w:szCs w:val="28"/>
          <w:rtl/>
        </w:rPr>
        <w:t xml:space="preserve">רייה מאבטחים חמושים בכמות של </w:t>
      </w:r>
      <w:r w:rsidRPr="00E808A3">
        <w:rPr>
          <w:rFonts w:asciiTheme="minorBidi" w:hAnsiTheme="minorBidi" w:cstheme="minorBidi"/>
          <w:sz w:val="28"/>
          <w:szCs w:val="28"/>
          <w:rtl/>
        </w:rPr>
        <w:t>כ – 110 מאבטחים חמושים ובעיריית ירושלים בפרט כ – 100 מאבטחים. כמו כן החברה מספקת שירותים לחברות פרטיות ומסחריות כגון אמדוקס אשר מאובטחת עם יחידה המונה כ – 100 מאבטחים ברחבי הארץ.</w:t>
      </w:r>
    </w:p>
    <w:p w:rsidR="00630926" w:rsidRPr="00630926" w:rsidRDefault="00630926" w:rsidP="00630926">
      <w:pPr>
        <w:spacing w:after="0" w:line="360" w:lineRule="auto"/>
        <w:rPr>
          <w:rFonts w:asciiTheme="minorBidi" w:hAnsiTheme="minorBidi" w:cstheme="minorBidi"/>
          <w:sz w:val="28"/>
          <w:szCs w:val="28"/>
          <w:u w:val="single"/>
          <w:rtl/>
        </w:rPr>
      </w:pPr>
      <w:r w:rsidRPr="00E808A3">
        <w:rPr>
          <w:rFonts w:asciiTheme="minorBidi" w:hAnsiTheme="minorBidi" w:cstheme="minorBidi"/>
          <w:sz w:val="28"/>
          <w:szCs w:val="28"/>
          <w:rtl/>
        </w:rPr>
        <w:t xml:space="preserve">לחברתנו פריסת סניפים ב - 6 מחוזות שונים ברחבי הארץ ויכולת מתן מענה ברמה הארצית. </w:t>
      </w:r>
    </w:p>
    <w:p w:rsidR="00630926" w:rsidRPr="00E808A3" w:rsidRDefault="00630926" w:rsidP="00630926">
      <w:pPr>
        <w:pStyle w:val="3"/>
        <w:spacing w:before="0" w:line="360" w:lineRule="auto"/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</w:pPr>
      <w:r w:rsidRPr="00E808A3">
        <w:rPr>
          <w:rFonts w:asciiTheme="minorBidi" w:hAnsiTheme="minorBidi" w:cstheme="minorBidi"/>
          <w:b w:val="0"/>
          <w:bCs w:val="0"/>
          <w:color w:val="auto"/>
          <w:sz w:val="28"/>
          <w:szCs w:val="28"/>
          <w:rtl/>
        </w:rPr>
        <w:lastRenderedPageBreak/>
        <w:t>נבקש לכלול בתנאי הסף גם עיריות ורשויות מקומיות.</w:t>
      </w:r>
    </w:p>
    <w:p w:rsidR="00630926" w:rsidRDefault="00630926" w:rsidP="00630926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</w:p>
    <w:p w:rsidR="00630926" w:rsidRDefault="00630926" w:rsidP="00630926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</w:pPr>
      <w:r w:rsidRPr="00E808A3">
        <w:rPr>
          <w:rFonts w:asciiTheme="minorBidi" w:hAnsiTheme="minorBidi" w:cstheme="minorBidi"/>
          <w:color w:val="auto"/>
          <w:sz w:val="28"/>
          <w:szCs w:val="28"/>
          <w:u w:val="single"/>
          <w:rtl/>
        </w:rPr>
        <w:t>תשובה</w:t>
      </w:r>
    </w:p>
    <w:p w:rsidR="00630926" w:rsidRPr="00B36557" w:rsidRDefault="00630926" w:rsidP="00630926">
      <w:pPr>
        <w:rPr>
          <w:rFonts w:asciiTheme="minorBidi" w:eastAsiaTheme="majorEastAsia" w:hAnsiTheme="minorBidi" w:cstheme="minorBidi"/>
          <w:sz w:val="28"/>
          <w:szCs w:val="28"/>
        </w:rPr>
      </w:pPr>
      <w:r w:rsidRPr="00B36557">
        <w:rPr>
          <w:rFonts w:asciiTheme="minorBidi" w:eastAsiaTheme="majorEastAsia" w:hAnsiTheme="minorBidi" w:cstheme="minorBidi" w:hint="cs"/>
          <w:sz w:val="28"/>
          <w:szCs w:val="28"/>
          <w:rtl/>
        </w:rPr>
        <w:t>לא יחול שינוי בסעיף</w:t>
      </w:r>
      <w:r>
        <w:rPr>
          <w:rFonts w:asciiTheme="minorBidi" w:eastAsiaTheme="majorEastAsia" w:hAnsiTheme="minorBidi" w:cstheme="minorBidi" w:hint="cs"/>
          <w:sz w:val="28"/>
          <w:szCs w:val="28"/>
          <w:rtl/>
        </w:rPr>
        <w:t>.</w:t>
      </w:r>
    </w:p>
    <w:p w:rsidR="006418E8" w:rsidRDefault="006418E8" w:rsidP="00630926">
      <w:pPr>
        <w:rPr>
          <w:rtl/>
        </w:rPr>
      </w:pPr>
    </w:p>
    <w:p w:rsidR="00630926" w:rsidRDefault="00630926" w:rsidP="00630926">
      <w:pPr>
        <w:rPr>
          <w:rtl/>
        </w:rPr>
      </w:pPr>
    </w:p>
    <w:p w:rsidR="00630926" w:rsidRDefault="00630926" w:rsidP="00630926">
      <w:pPr>
        <w:rPr>
          <w:rtl/>
        </w:rPr>
      </w:pPr>
    </w:p>
    <w:p w:rsidR="00630926" w:rsidRDefault="00630926" w:rsidP="00630926">
      <w:pPr>
        <w:rPr>
          <w:rtl/>
        </w:rPr>
      </w:pPr>
    </w:p>
    <w:p w:rsidR="00630926" w:rsidRDefault="00630926" w:rsidP="00630926">
      <w:pPr>
        <w:rPr>
          <w:rtl/>
        </w:rPr>
      </w:pPr>
    </w:p>
    <w:p w:rsidR="00630926" w:rsidRDefault="00630926" w:rsidP="00630926">
      <w:pPr>
        <w:rPr>
          <w:rtl/>
        </w:rPr>
      </w:pPr>
    </w:p>
    <w:p w:rsidR="00630926" w:rsidRPr="00630926" w:rsidRDefault="00630926" w:rsidP="00630926">
      <w:pPr>
        <w:rPr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>בכבוד רב,</w:t>
      </w:r>
    </w:p>
    <w:p w:rsidR="00630926" w:rsidRPr="00630926" w:rsidRDefault="00630926" w:rsidP="00630926">
      <w:pPr>
        <w:rPr>
          <w:b/>
          <w:bCs/>
          <w:sz w:val="28"/>
          <w:szCs w:val="28"/>
          <w:rtl/>
        </w:rPr>
      </w:pPr>
    </w:p>
    <w:p w:rsidR="00630926" w:rsidRPr="00630926" w:rsidRDefault="00630926" w:rsidP="00630926">
      <w:pPr>
        <w:rPr>
          <w:b/>
          <w:bCs/>
          <w:sz w:val="28"/>
          <w:szCs w:val="28"/>
          <w:rtl/>
        </w:rPr>
      </w:pP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  <w:t>סימה דאי</w:t>
      </w:r>
    </w:p>
    <w:p w:rsidR="00630926" w:rsidRPr="00630926" w:rsidRDefault="00630926" w:rsidP="00630926">
      <w:pPr>
        <w:rPr>
          <w:b/>
          <w:bCs/>
          <w:sz w:val="28"/>
          <w:szCs w:val="28"/>
        </w:rPr>
      </w:pP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</w:r>
      <w:r w:rsidRPr="00630926">
        <w:rPr>
          <w:rFonts w:hint="cs"/>
          <w:b/>
          <w:bCs/>
          <w:sz w:val="28"/>
          <w:szCs w:val="28"/>
          <w:rtl/>
        </w:rPr>
        <w:tab/>
        <w:t xml:space="preserve">     יו"ר ועדת המכרזים</w:t>
      </w:r>
    </w:p>
    <w:sectPr w:rsidR="00630926" w:rsidRPr="00630926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01D5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F7703"/>
    <w:rsid w:val="002337D9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30926"/>
    <w:rsid w:val="006418E8"/>
    <w:rsid w:val="006D3201"/>
    <w:rsid w:val="00801D56"/>
    <w:rsid w:val="00942331"/>
    <w:rsid w:val="00B06184"/>
    <w:rsid w:val="00B75809"/>
    <w:rsid w:val="00CD4644"/>
    <w:rsid w:val="00CD69F7"/>
    <w:rsid w:val="00D82006"/>
    <w:rsid w:val="00E306A9"/>
    <w:rsid w:val="00E32F06"/>
    <w:rsid w:val="00E808A3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2337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E808A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2337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2337D9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כותרת 3 תו"/>
    <w:basedOn w:val="a0"/>
    <w:link w:val="3"/>
    <w:uiPriority w:val="9"/>
    <w:rsid w:val="00E808A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2337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E808A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2337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2337D9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כותרת 3 תו"/>
    <w:basedOn w:val="a0"/>
    <w:link w:val="3"/>
    <w:uiPriority w:val="9"/>
    <w:rsid w:val="00E808A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174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2018-01-18T10:48:00Z</cp:lastPrinted>
  <dcterms:created xsi:type="dcterms:W3CDTF">2018-01-22T12:48:00Z</dcterms:created>
  <dcterms:modified xsi:type="dcterms:W3CDTF">2018-02-07T11:42:00Z</dcterms:modified>
</cp:coreProperties>
</file>